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31FB4">
      <w:pPr>
        <w:spacing w:line="480" w:lineRule="exact"/>
        <w:jc w:val="center"/>
        <w:rPr>
          <w:rFonts w:hint="eastAsia" w:ascii="黑体" w:hAnsi="黑体" w:eastAsia="黑体" w:cs="黑体"/>
          <w:bCs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28"/>
          <w:szCs w:val="28"/>
        </w:rPr>
        <w:t>四川省郫县豆瓣股份有限公司</w:t>
      </w:r>
    </w:p>
    <w:p w14:paraId="7E943339">
      <w:pPr>
        <w:spacing w:line="480" w:lineRule="exact"/>
        <w:jc w:val="center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2026年度食品添加剂采购项目报价单</w:t>
      </w:r>
    </w:p>
    <w:p w14:paraId="167E1536">
      <w:pPr>
        <w:spacing w:line="400" w:lineRule="exact"/>
        <w:rPr>
          <w:rFonts w:hint="eastAsia" w:ascii="宋体" w:hAnsi="宋体" w:cs="黑体"/>
          <w:b/>
          <w:bCs/>
          <w:sz w:val="24"/>
        </w:rPr>
      </w:pPr>
      <w:r>
        <w:rPr>
          <w:rFonts w:hint="eastAsia" w:hAnsi="宋体" w:cs="黑体"/>
          <w:b/>
          <w:bCs/>
          <w:sz w:val="24"/>
        </w:rPr>
        <w:t>一</w:t>
      </w:r>
      <w:r>
        <w:rPr>
          <w:rFonts w:hint="eastAsia" w:ascii="宋体" w:hAnsi="宋体" w:cs="黑体"/>
          <w:b/>
          <w:bCs/>
          <w:sz w:val="24"/>
        </w:rPr>
        <w:t>、报价注意事项</w:t>
      </w:r>
    </w:p>
    <w:p w14:paraId="7E0063B3">
      <w:pPr>
        <w:spacing w:line="400" w:lineRule="exact"/>
        <w:ind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（一）本报价</w:t>
      </w:r>
      <w:r>
        <w:rPr>
          <w:rFonts w:hint="eastAsia" w:ascii="宋体" w:hAnsi="宋体"/>
          <w:sz w:val="24"/>
          <w:u w:val="single"/>
        </w:rPr>
        <w:t>含税含运费及装卸费</w:t>
      </w:r>
      <w:r>
        <w:rPr>
          <w:rFonts w:hint="eastAsia" w:ascii="宋体" w:hAnsi="宋体"/>
          <w:sz w:val="24"/>
        </w:rPr>
        <w:t>，作为采购项目重要组成部分</w:t>
      </w:r>
    </w:p>
    <w:p w14:paraId="6FFDB4DF">
      <w:pPr>
        <w:spacing w:line="400" w:lineRule="exact"/>
        <w:ind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（二）交货地点：采购人指定地点（郫都区内）。   </w:t>
      </w:r>
    </w:p>
    <w:p w14:paraId="7310D01C">
      <w:pPr>
        <w:spacing w:line="400" w:lineRule="exact"/>
        <w:ind w:firstLine="240" w:firstLineChars="100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（三）税票：</w:t>
      </w:r>
      <w:r>
        <w:rPr>
          <w:rFonts w:hint="eastAsia" w:ascii="宋体" w:hAnsi="宋体"/>
          <w:sz w:val="24"/>
          <w:u w:val="single"/>
        </w:rPr>
        <w:t>增值税专用发票</w:t>
      </w:r>
      <w:r>
        <w:rPr>
          <w:rFonts w:hint="eastAsia" w:ascii="宋体" w:hAnsi="宋体"/>
          <w:sz w:val="24"/>
        </w:rPr>
        <w:t>；税率：</w:t>
      </w:r>
      <w:r>
        <w:rPr>
          <w:rFonts w:hint="eastAsia" w:ascii="宋体" w:hAnsi="宋体"/>
          <w:sz w:val="24"/>
          <w:u w:val="single"/>
        </w:rPr>
        <w:t xml:space="preserve">  13%  </w:t>
      </w:r>
      <w:r>
        <w:rPr>
          <w:rFonts w:hint="eastAsia" w:ascii="宋体" w:hAnsi="宋体"/>
          <w:sz w:val="24"/>
        </w:rPr>
        <w:t>；付款方式：</w:t>
      </w:r>
      <w:r>
        <w:rPr>
          <w:rFonts w:hint="eastAsia" w:ascii="宋体" w:hAnsi="宋体"/>
          <w:sz w:val="24"/>
          <w:u w:val="single"/>
        </w:rPr>
        <w:t>货到验收合格后按月开票，票到后30天内付款。</w:t>
      </w:r>
    </w:p>
    <w:p w14:paraId="670CC12C">
      <w:pPr>
        <w:spacing w:line="400" w:lineRule="exact"/>
        <w:ind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（四）参与报价的供应商需遵守《廉政告知书》条款。</w:t>
      </w:r>
    </w:p>
    <w:p w14:paraId="6F5BB0B0">
      <w:pPr>
        <w:spacing w:line="40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投标方对我公司工作人索贿行为有检举揭发义务；若在业务往来过程中发现有违反上述情况的行为时，应坚决抵制，同时请贵方致电我公司（电话</w:t>
      </w:r>
      <w:r>
        <w:rPr>
          <w:rFonts w:ascii="宋体" w:hAnsi="宋体"/>
          <w:sz w:val="24"/>
        </w:rPr>
        <w:t>18685050704</w:t>
      </w:r>
      <w:r>
        <w:rPr>
          <w:rFonts w:hint="eastAsia" w:ascii="宋体" w:hAnsi="宋体"/>
          <w:sz w:val="24"/>
        </w:rPr>
        <w:t>)。</w:t>
      </w:r>
    </w:p>
    <w:p w14:paraId="2B964BDF">
      <w:pPr>
        <w:spacing w:line="400" w:lineRule="exact"/>
        <w:rPr>
          <w:rFonts w:hint="eastAsia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二、报价产品的名称、</w:t>
      </w:r>
      <w:r>
        <w:rPr>
          <w:rFonts w:hint="eastAsia" w:hAnsi="宋体"/>
          <w:b/>
          <w:bCs/>
          <w:sz w:val="24"/>
        </w:rPr>
        <w:t>规格、数量、控价等</w:t>
      </w:r>
    </w:p>
    <w:tbl>
      <w:tblPr>
        <w:tblStyle w:val="15"/>
        <w:tblW w:w="1116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537"/>
        <w:gridCol w:w="2014"/>
        <w:gridCol w:w="760"/>
        <w:gridCol w:w="1186"/>
        <w:gridCol w:w="1316"/>
        <w:gridCol w:w="1125"/>
        <w:gridCol w:w="1191"/>
      </w:tblGrid>
      <w:tr w14:paraId="217E4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  <w:jc w:val="center"/>
        </w:trPr>
        <w:tc>
          <w:tcPr>
            <w:tcW w:w="10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3B14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3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8ACEB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产品名称</w:t>
            </w:r>
          </w:p>
        </w:tc>
        <w:tc>
          <w:tcPr>
            <w:tcW w:w="20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92A3D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品牌要求</w:t>
            </w:r>
          </w:p>
        </w:tc>
        <w:tc>
          <w:tcPr>
            <w:tcW w:w="7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8D940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1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73C90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年度需求预估（kg）</w:t>
            </w:r>
          </w:p>
        </w:tc>
        <w:tc>
          <w:tcPr>
            <w:tcW w:w="13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F2C84A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采购控制单价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元/kg）</w:t>
            </w:r>
          </w:p>
        </w:tc>
        <w:tc>
          <w:tcPr>
            <w:tcW w:w="11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6FA76B4">
            <w:pPr>
              <w:widowControl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含税单价（元/kg）</w:t>
            </w:r>
          </w:p>
        </w:tc>
        <w:tc>
          <w:tcPr>
            <w:tcW w:w="11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A8BD9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含税金额合计（元）</w:t>
            </w:r>
          </w:p>
        </w:tc>
      </w:tr>
      <w:tr w14:paraId="2D501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87832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BF7B3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呈味核苷酸二钠（I+G）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E68CC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/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B27C3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1532BF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800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ECA2CC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60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D2468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C79FF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7589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E2C7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1C28C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HD-6增香剂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9566E1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品牌：花蒂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C9F02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0EB77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110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A081D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192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A288B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63023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04F40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0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2CD668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2A117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山梨酸钾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4EC2F0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品牌：王龙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D63AD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C9B8B7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11700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64233C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22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C8B06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22372B2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00DE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E5197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0DB08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辣椒红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3B33BE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品牌：晨光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3CD90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25F2660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40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50379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141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B71B2D5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3E695C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62117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0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52FD4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25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CB53E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羟丙基二淀粉磷酸脂（变性淀粉）</w:t>
            </w:r>
          </w:p>
        </w:tc>
        <w:tc>
          <w:tcPr>
            <w:tcW w:w="20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5E86E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品牌：罗盖特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6B334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Kg</w:t>
            </w:r>
          </w:p>
        </w:tc>
        <w:tc>
          <w:tcPr>
            <w:tcW w:w="11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99AE3F7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400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62844E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1E871BD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D604A5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408BF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84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33843C6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8CD8B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00"/>
            <w:noWrap/>
            <w:vAlign w:val="center"/>
          </w:tcPr>
          <w:p w14:paraId="26630A39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 w14:paraId="7D5A6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" w:hRule="atLeast"/>
          <w:jc w:val="center"/>
        </w:trPr>
        <w:tc>
          <w:tcPr>
            <w:tcW w:w="11165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55AD887F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①报价不得超过控制单价，超过则无效。②报价产品品质请参考公告第八条第2项质量要求部分。③当总价金额与单价汇总的金额不一致时，应以单价金额的计算结果为准。④后续下单以实际需求为准。</w:t>
            </w:r>
          </w:p>
        </w:tc>
      </w:tr>
    </w:tbl>
    <w:p w14:paraId="1B2707E0">
      <w:pPr>
        <w:ind w:right="1200" w:firstLine="3120" w:firstLineChars="1300"/>
        <w:jc w:val="right"/>
        <w:rPr>
          <w:rFonts w:hint="eastAsia" w:hAnsi="宋体"/>
          <w:szCs w:val="21"/>
        </w:rPr>
      </w:pPr>
      <w:r>
        <w:rPr>
          <w:rFonts w:hint="eastAsia" w:hAnsi="宋体"/>
          <w:sz w:val="24"/>
        </w:rPr>
        <w:t>报价时间：      年     月    日</w:t>
      </w:r>
    </w:p>
    <w:p w14:paraId="4365D027">
      <w:pPr>
        <w:numPr>
          <w:ilvl w:val="0"/>
          <w:numId w:val="1"/>
        </w:numPr>
        <w:spacing w:line="400" w:lineRule="exact"/>
        <w:rPr>
          <w:rFonts w:hint="eastAsia" w:hAnsi="宋体"/>
          <w:b/>
          <w:bCs/>
          <w:sz w:val="24"/>
        </w:rPr>
      </w:pPr>
      <w:r>
        <w:rPr>
          <w:rFonts w:hint="eastAsia" w:hAnsi="宋体"/>
          <w:b/>
          <w:bCs/>
          <w:sz w:val="24"/>
        </w:rPr>
        <w:t>报价需提供资料：营业执照、报价单。（逐页盖章且密封）</w:t>
      </w:r>
    </w:p>
    <w:p w14:paraId="33EF2F5A">
      <w:pPr>
        <w:numPr>
          <w:ilvl w:val="0"/>
          <w:numId w:val="1"/>
        </w:numPr>
        <w:spacing w:line="400" w:lineRule="exact"/>
        <w:rPr>
          <w:rFonts w:hint="eastAsia" w:hAnsi="宋体"/>
          <w:b/>
          <w:bCs/>
          <w:sz w:val="24"/>
        </w:rPr>
      </w:pPr>
      <w:r>
        <w:rPr>
          <w:rFonts w:hint="eastAsia" w:hAnsi="宋体"/>
          <w:b/>
          <w:bCs/>
          <w:sz w:val="24"/>
        </w:rPr>
        <w:t>报价单填写要求：请勿修改报价单中格式、内容，否则视为无效报价。</w:t>
      </w:r>
    </w:p>
    <w:p w14:paraId="79F85899">
      <w:pPr>
        <w:spacing w:line="400" w:lineRule="exact"/>
        <w:rPr>
          <w:rFonts w:hint="eastAsia" w:hAnsi="宋体"/>
          <w:b/>
          <w:bCs/>
          <w:sz w:val="24"/>
        </w:rPr>
      </w:pPr>
    </w:p>
    <w:p w14:paraId="476BDBAB">
      <w:pPr>
        <w:ind w:right="960" w:firstLine="3360" w:firstLineChars="1400"/>
        <w:rPr>
          <w:rFonts w:hint="eastAsia" w:hAnsi="宋体"/>
          <w:sz w:val="24"/>
        </w:rPr>
      </w:pPr>
      <w:r>
        <w:rPr>
          <w:rFonts w:hint="eastAsia" w:hAnsi="宋体"/>
          <w:sz w:val="24"/>
        </w:rPr>
        <w:t xml:space="preserve">供应商名称（公章）：           </w:t>
      </w:r>
    </w:p>
    <w:p w14:paraId="5F08EC36">
      <w:pPr>
        <w:ind w:right="960" w:firstLine="960" w:firstLineChars="400"/>
        <w:jc w:val="center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hAnsi="宋体"/>
          <w:sz w:val="24"/>
        </w:rPr>
        <w:t xml:space="preserve">                   联系人：</w:t>
      </w:r>
      <w:r>
        <w:rPr>
          <w:rFonts w:hAnsi="宋体"/>
          <w:sz w:val="24"/>
        </w:rPr>
        <w:t xml:space="preserve"> </w:t>
      </w:r>
      <w:r>
        <w:rPr>
          <w:rFonts w:hint="eastAsia" w:hAnsi="宋体"/>
          <w:sz w:val="24"/>
        </w:rPr>
        <w:t xml:space="preserve">             联系电话：</w:t>
      </w:r>
    </w:p>
    <w:sectPr>
      <w:footerReference r:id="rId5" w:type="default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