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line="460" w:lineRule="exact"/>
        <w:jc w:val="center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塑桶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年度</w:t>
      </w:r>
      <w:bookmarkStart w:id="1" w:name="_GoBack"/>
      <w:bookmarkEnd w:id="1"/>
      <w:r>
        <w:rPr>
          <w:rFonts w:hint="eastAsia" w:ascii="宋体" w:hAnsi="宋体" w:cs="宋体"/>
          <w:b/>
          <w:sz w:val="28"/>
          <w:szCs w:val="28"/>
        </w:rPr>
        <w:t>询价单</w:t>
      </w:r>
    </w:p>
    <w:p>
      <w:pPr>
        <w:spacing w:line="400" w:lineRule="exact"/>
        <w:ind w:firstLine="480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一、报价注意事项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（一）</w:t>
      </w:r>
      <w:r>
        <w:rPr>
          <w:rFonts w:hint="eastAsia" w:ascii="宋体" w:hAnsi="宋体" w:eastAsia="宋体" w:cs="宋体"/>
          <w:sz w:val="21"/>
          <w:szCs w:val="21"/>
        </w:rPr>
        <w:t>本询价为一次性询价，含税含运费，作为合同的组成部分，并请保留此单和合同。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（二）</w:t>
      </w:r>
      <w:r>
        <w:rPr>
          <w:rFonts w:hint="eastAsia" w:ascii="宋体" w:hAnsi="宋体" w:eastAsia="宋体" w:cs="宋体"/>
          <w:sz w:val="21"/>
          <w:szCs w:val="21"/>
        </w:rPr>
        <w:t>交货期限：以每次下订单后7日内交货。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（三）</w:t>
      </w:r>
      <w:r>
        <w:rPr>
          <w:rFonts w:hint="eastAsia" w:ascii="宋体" w:hAnsi="宋体" w:eastAsia="宋体" w:cs="宋体"/>
          <w:sz w:val="21"/>
          <w:szCs w:val="21"/>
        </w:rPr>
        <w:t>运输方式：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汽车 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sz w:val="21"/>
          <w:szCs w:val="21"/>
        </w:rPr>
        <w:t>；</w:t>
      </w:r>
      <w:r>
        <w:rPr>
          <w:rFonts w:hint="eastAsia" w:ascii="宋体" w:hAnsi="宋体" w:eastAsia="宋体" w:cs="宋体"/>
          <w:sz w:val="21"/>
          <w:szCs w:val="21"/>
        </w:rPr>
        <w:t xml:space="preserve">    </w:t>
      </w:r>
      <w:r>
        <w:rPr>
          <w:rFonts w:hint="eastAsia" w:ascii="宋体" w:hAnsi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交货地点：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郫县豆瓣公司仓库</w:t>
      </w:r>
      <w:r>
        <w:rPr>
          <w:rFonts w:hint="eastAsia" w:ascii="宋体" w:hAnsi="宋体" w:cs="宋体"/>
          <w:sz w:val="21"/>
          <w:szCs w:val="21"/>
        </w:rPr>
        <w:t>；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cs="宋体"/>
          <w:sz w:val="21"/>
          <w:szCs w:val="21"/>
        </w:rPr>
        <w:t xml:space="preserve">   （四）</w:t>
      </w:r>
      <w:r>
        <w:rPr>
          <w:rFonts w:hint="eastAsia" w:ascii="宋体" w:hAnsi="宋体" w:eastAsia="宋体" w:cs="宋体"/>
          <w:sz w:val="21"/>
          <w:szCs w:val="21"/>
        </w:rPr>
        <w:t>税率：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 </w:t>
      </w:r>
      <w:r>
        <w:rPr>
          <w:rFonts w:hint="eastAsia" w:ascii="宋体" w:hAnsi="宋体" w:cs="宋体"/>
          <w:bCs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1"/>
          <w:szCs w:val="21"/>
          <w:u w:val="single"/>
        </w:rPr>
        <w:t xml:space="preserve">13%  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；    </w:t>
      </w:r>
    </w:p>
    <w:p>
      <w:pPr>
        <w:spacing w:line="300" w:lineRule="exac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（五）</w:t>
      </w:r>
      <w:r>
        <w:rPr>
          <w:rFonts w:hint="eastAsia" w:ascii="宋体" w:hAnsi="宋体" w:eastAsia="宋体" w:cs="宋体"/>
          <w:sz w:val="21"/>
          <w:szCs w:val="21"/>
        </w:rPr>
        <w:t>我司联系人：冯晓燕   联系电话：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028-87867835 </w:t>
      </w:r>
      <w:r>
        <w:rPr>
          <w:rFonts w:hint="eastAsia" w:ascii="宋体" w:hAnsi="宋体" w:cs="宋体"/>
          <w:sz w:val="21"/>
          <w:szCs w:val="21"/>
        </w:rPr>
        <w:t xml:space="preserve">   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（六）</w:t>
      </w:r>
      <w:r>
        <w:rPr>
          <w:rFonts w:hint="eastAsia" w:ascii="宋体" w:hAnsi="宋体" w:eastAsia="宋体" w:cs="宋体"/>
          <w:sz w:val="21"/>
          <w:szCs w:val="21"/>
        </w:rPr>
        <w:t>报价期限：上列询价单请于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20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  <w:u w:val="single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  <w:u w:val="single"/>
        </w:rPr>
        <w:t>月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12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号 </w:t>
      </w:r>
      <w:r>
        <w:rPr>
          <w:rFonts w:hint="eastAsia" w:ascii="宋体" w:hAnsi="宋体" w:eastAsia="宋体" w:cs="宋体"/>
          <w:sz w:val="21"/>
          <w:szCs w:val="21"/>
        </w:rPr>
        <w:t>以前，惠予报价以便洽购为感。</w:t>
      </w:r>
    </w:p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二、询价产品的名称、规格、价格等</w:t>
      </w:r>
    </w:p>
    <w:p>
      <w:pPr>
        <w:pStyle w:val="8"/>
        <w:spacing w:line="300" w:lineRule="exact"/>
        <w:ind w:firstLine="0" w:firstLineChars="0"/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szCs w:val="21"/>
        </w:rPr>
        <w:t xml:space="preserve"> </w:t>
      </w:r>
    </w:p>
    <w:tbl>
      <w:tblPr>
        <w:tblStyle w:val="4"/>
        <w:tblpPr w:leftFromText="180" w:rightFromText="180" w:vertAnchor="text" w:horzAnchor="margin" w:tblpXSpec="center" w:tblpY="17"/>
        <w:tblW w:w="10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134"/>
        <w:gridCol w:w="3402"/>
        <w:gridCol w:w="1275"/>
        <w:gridCol w:w="1560"/>
        <w:gridCol w:w="113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物料名称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规  格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年度采购量（个</w:t>
            </w:r>
            <w:r>
              <w:rPr>
                <w:rFonts w:ascii="宋体" w:hAnsi="宋体" w:eastAsia="宋体" w:cs="宋体"/>
                <w:b/>
                <w:sz w:val="20"/>
                <w:szCs w:val="20"/>
              </w:rPr>
              <w:t>）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报价（元/个）含运费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含盖重量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单批次下单数量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  <w:bookmarkEnd w:id="0"/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微软雅黑" w:cs="宋体"/>
                <w:sz w:val="24"/>
                <w:szCs w:val="24"/>
                <w:lang w:val="en-US" w:eastAsia="zh-CN"/>
              </w:rPr>
            </w:pPr>
            <w:r>
              <w:t>塑桶-</w:t>
            </w:r>
            <w:r>
              <w:rPr>
                <w:rFonts w:hint="eastAsia"/>
                <w:lang w:val="en-US" w:eastAsia="zh-CN"/>
              </w:rPr>
              <w:t>8</w:t>
            </w:r>
            <w:r>
              <w:t>kg</w:t>
            </w:r>
            <w:r>
              <w:rPr>
                <w:rFonts w:hint="eastAsia"/>
                <w:lang w:val="en-US" w:eastAsia="zh-CN"/>
              </w:rPr>
              <w:t>(外货专用）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桶口直径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209</w:t>
            </w:r>
            <w:r>
              <w:rPr>
                <w:rFonts w:hint="eastAsia"/>
                <w:sz w:val="18"/>
                <w:szCs w:val="18"/>
              </w:rPr>
              <w:t>mm桶底直径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180</w:t>
            </w:r>
            <w:r>
              <w:rPr>
                <w:rFonts w:hint="eastAsia"/>
                <w:sz w:val="18"/>
                <w:szCs w:val="18"/>
              </w:rPr>
              <w:t>mm，桶高21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/>
                <w:sz w:val="18"/>
                <w:szCs w:val="18"/>
              </w:rPr>
              <w:t>mm，重量315克</w:t>
            </w:r>
            <w:r>
              <w:rPr>
                <w:rFonts w:hint="eastAsia"/>
                <w:sz w:val="21"/>
                <w:szCs w:val="21"/>
              </w:rPr>
              <w:t>±10克</w:t>
            </w:r>
            <w:r>
              <w:rPr>
                <w:rFonts w:hint="eastAsia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  <w:sz w:val="21"/>
                <w:szCs w:val="21"/>
              </w:rPr>
              <w:t>白色桶身、盖，食品级PP全新料，桶身光洁。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lang w:val="en-US" w:eastAsia="zh-CN"/>
              </w:rPr>
              <w:t>3000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t>塑桶-</w:t>
            </w:r>
            <w:r>
              <w:rPr>
                <w:rFonts w:hint="eastAsia"/>
              </w:rPr>
              <w:t>9</w:t>
            </w:r>
            <w:r>
              <w:t>kg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21"/>
                <w:szCs w:val="21"/>
              </w:rPr>
              <w:t>高度229mm桶口直径222mm桶底直径190.5mm重量358g±10克白色桶身、盖，食品级PP全新料，桶身光洁。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lang w:val="en-US" w:eastAsia="zh-CN"/>
              </w:rPr>
              <w:t>65000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t>塑桶-1kg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桶口直径115MM桶底直径105MM，桶高120MM，桶加盖高122MM，1L容量，红色桶身、黄色桶盖（食品级色母料），食品级PP全新料，桶身光洁。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lang w:val="en-US" w:eastAsia="zh-CN"/>
              </w:rPr>
              <w:t>130000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20000</w:t>
            </w:r>
          </w:p>
        </w:tc>
      </w:tr>
    </w:tbl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   </w:t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报价单位名称（加盖印章）：                         联系人：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联系电话：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 xml:space="preserve">                     日期：</w:t>
      </w:r>
    </w:p>
    <w:p>
      <w:pPr>
        <w:spacing w:line="400" w:lineRule="exact"/>
        <w:ind w:firstLine="420" w:firstLineChars="200"/>
      </w:pPr>
      <w:r>
        <w:rPr>
          <w:rFonts w:hint="eastAsia" w:ascii="宋体" w:hAnsi="宋体" w:eastAsia="宋体" w:cs="宋体"/>
          <w:sz w:val="21"/>
          <w:szCs w:val="21"/>
        </w:rPr>
        <w:t xml:space="preserve">联系传真：                          </w:t>
      </w: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