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jc w:val="center"/>
        <w:rPr>
          <w:rFonts w:asci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四川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省</w:t>
      </w:r>
      <w:r>
        <w:rPr>
          <w:rFonts w:hint="eastAsia" w:ascii="宋体" w:hAnsi="宋体" w:cs="宋体"/>
          <w:b/>
          <w:sz w:val="28"/>
          <w:szCs w:val="28"/>
        </w:rPr>
        <w:t>郫县豆瓣股份有限公司</w:t>
      </w:r>
      <w:r>
        <w:rPr>
          <w:rFonts w:hint="eastAsia" w:ascii="宋体" w:hAnsi="宋体" w:cs="宋体"/>
          <w:b/>
          <w:sz w:val="28"/>
          <w:szCs w:val="28"/>
          <w:lang w:eastAsia="zh-CN"/>
        </w:rPr>
        <w:t>报</w:t>
      </w:r>
      <w:r>
        <w:rPr>
          <w:rFonts w:hint="eastAsia" w:ascii="宋体" w:hAnsi="宋体" w:cs="宋体"/>
          <w:b/>
          <w:sz w:val="28"/>
          <w:szCs w:val="28"/>
        </w:rPr>
        <w:t>价单</w:t>
      </w:r>
    </w:p>
    <w:p>
      <w:pPr>
        <w:spacing w:line="400" w:lineRule="exact"/>
        <w:ind w:firstLine="482" w:firstLineChars="200"/>
        <w:rPr>
          <w:rFonts w:asci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一、报价注意事项</w:t>
      </w:r>
    </w:p>
    <w:p>
      <w:pPr>
        <w:spacing w:line="400" w:lineRule="exact"/>
        <w:rPr>
          <w:rFonts w:ascii="宋体" w:cs="宋体"/>
          <w:sz w:val="24"/>
          <w:szCs w:val="24"/>
        </w:rPr>
      </w:pPr>
      <w:r>
        <w:rPr>
          <w:rFonts w:ascii="宋体" w:hAnsi="宋体" w:cs="宋体"/>
          <w:szCs w:val="21"/>
        </w:rPr>
        <w:t xml:space="preserve">  </w:t>
      </w:r>
      <w:r>
        <w:rPr>
          <w:rFonts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>（一）本询价为一次性询价，含税含运费，作为合同的组成部分，并请保留此单和合同。</w:t>
      </w:r>
    </w:p>
    <w:p>
      <w:pPr>
        <w:spacing w:line="400" w:lineRule="exact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hint="eastAsia" w:ascii="宋体" w:hAnsi="宋体" w:cs="宋体"/>
          <w:sz w:val="24"/>
          <w:szCs w:val="24"/>
        </w:rPr>
        <w:t>（二）交货期限：以每次下订单后</w:t>
      </w:r>
      <w:r>
        <w:rPr>
          <w:rFonts w:ascii="宋体" w:hAnsi="宋体" w:cs="宋体"/>
          <w:sz w:val="24"/>
          <w:szCs w:val="24"/>
        </w:rPr>
        <w:t>7</w:t>
      </w:r>
      <w:r>
        <w:rPr>
          <w:rFonts w:hint="eastAsia" w:ascii="宋体" w:hAnsi="宋体" w:cs="宋体"/>
          <w:sz w:val="24"/>
          <w:szCs w:val="24"/>
          <w:lang w:eastAsia="zh-CN"/>
        </w:rPr>
        <w:t>个工作日</w:t>
      </w:r>
      <w:r>
        <w:rPr>
          <w:rFonts w:hint="eastAsia" w:ascii="宋体" w:hAnsi="宋体" w:cs="宋体"/>
          <w:sz w:val="24"/>
          <w:szCs w:val="24"/>
        </w:rPr>
        <w:t>内交货。</w:t>
      </w:r>
    </w:p>
    <w:p>
      <w:pPr>
        <w:spacing w:line="400" w:lineRule="exact"/>
        <w:rPr>
          <w:rFonts w:hint="eastAsia"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hint="eastAsia" w:ascii="宋体" w:hAnsi="宋体" w:cs="宋体"/>
          <w:sz w:val="24"/>
          <w:szCs w:val="24"/>
        </w:rPr>
        <w:t>（三）运输方式：</w:t>
      </w:r>
      <w:r>
        <w:rPr>
          <w:rFonts w:ascii="宋体" w:hAnsi="宋体" w:cs="宋体"/>
          <w:sz w:val="24"/>
          <w:szCs w:val="24"/>
          <w:u w:val="single"/>
        </w:rPr>
        <w:t xml:space="preserve"> 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不限</w:t>
      </w:r>
      <w:r>
        <w:rPr>
          <w:rFonts w:ascii="宋体" w:hAnsi="宋体" w:cs="宋体"/>
          <w:sz w:val="24"/>
          <w:szCs w:val="24"/>
          <w:u w:val="single"/>
        </w:rPr>
        <w:t xml:space="preserve">  </w:t>
      </w:r>
      <w:r>
        <w:rPr>
          <w:rFonts w:hint="eastAsia" w:ascii="宋体" w:hAnsi="宋体" w:cs="宋体"/>
          <w:sz w:val="24"/>
          <w:szCs w:val="24"/>
        </w:rPr>
        <w:t>；</w:t>
      </w:r>
      <w:r>
        <w:rPr>
          <w:rFonts w:ascii="宋体" w:hAnsi="宋体" w:cs="宋体"/>
          <w:sz w:val="24"/>
          <w:szCs w:val="24"/>
        </w:rPr>
        <w:t xml:space="preserve">     </w:t>
      </w:r>
      <w:r>
        <w:rPr>
          <w:rFonts w:hint="eastAsia" w:ascii="宋体" w:hAnsi="宋体" w:cs="宋体"/>
          <w:sz w:val="24"/>
          <w:szCs w:val="24"/>
        </w:rPr>
        <w:t>交货地点：</w:t>
      </w:r>
      <w:r>
        <w:rPr>
          <w:rFonts w:ascii="宋体" w:hAnsi="宋体" w:cs="宋体"/>
          <w:sz w:val="24"/>
          <w:szCs w:val="24"/>
          <w:u w:val="single"/>
        </w:rPr>
        <w:t xml:space="preserve">   </w:t>
      </w:r>
      <w:r>
        <w:rPr>
          <w:rFonts w:hint="eastAsia" w:ascii="宋体" w:hAnsi="宋体" w:cs="宋体"/>
          <w:sz w:val="24"/>
          <w:szCs w:val="24"/>
          <w:u w:val="single"/>
        </w:rPr>
        <w:t>郫县豆瓣公司仓库</w:t>
      </w:r>
      <w:r>
        <w:rPr>
          <w:rFonts w:ascii="宋体" w:hAnsi="宋体" w:cs="宋体"/>
          <w:sz w:val="24"/>
          <w:szCs w:val="24"/>
          <w:u w:val="single"/>
        </w:rPr>
        <w:t xml:space="preserve">    </w:t>
      </w:r>
      <w:r>
        <w:rPr>
          <w:rFonts w:hint="eastAsia" w:ascii="宋体" w:hAnsi="宋体" w:cs="宋体"/>
          <w:sz w:val="24"/>
          <w:szCs w:val="24"/>
        </w:rPr>
        <w:t>；</w:t>
      </w:r>
    </w:p>
    <w:p>
      <w:pPr>
        <w:spacing w:line="400" w:lineRule="exac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  （四）我司付款方式为：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货到15天内付款  </w:t>
      </w:r>
      <w:r>
        <w:rPr>
          <w:rFonts w:ascii="宋体" w:hAnsi="宋体" w:cs="宋体"/>
          <w:sz w:val="24"/>
          <w:szCs w:val="24"/>
          <w:u w:val="single"/>
        </w:rPr>
        <w:t xml:space="preserve"> 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hint="eastAsia" w:ascii="宋体" w:hAnsi="宋体" w:cs="宋体"/>
          <w:sz w:val="24"/>
          <w:szCs w:val="24"/>
        </w:rPr>
        <w:t>；</w:t>
      </w:r>
    </w:p>
    <w:p>
      <w:pPr>
        <w:spacing w:line="400" w:lineRule="exact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hint="eastAsia" w:ascii="宋体" w:hAnsi="宋体" w:cs="宋体"/>
          <w:sz w:val="24"/>
          <w:szCs w:val="24"/>
        </w:rPr>
        <w:t>（</w:t>
      </w:r>
      <w:r>
        <w:rPr>
          <w:rFonts w:hint="eastAsia" w:ascii="宋体" w:hAnsi="宋体" w:cs="宋体"/>
          <w:sz w:val="24"/>
          <w:szCs w:val="24"/>
          <w:lang w:eastAsia="zh-CN"/>
        </w:rPr>
        <w:t>五</w:t>
      </w:r>
      <w:r>
        <w:rPr>
          <w:rFonts w:hint="eastAsia" w:ascii="宋体" w:hAnsi="宋体" w:cs="宋体"/>
          <w:sz w:val="24"/>
          <w:szCs w:val="24"/>
        </w:rPr>
        <w:t>）投标报价公司需遵守《廉政告知书》条款。</w:t>
      </w:r>
    </w:p>
    <w:p>
      <w:pPr>
        <w:pStyle w:val="9"/>
        <w:spacing w:line="400" w:lineRule="exact"/>
        <w:ind w:firstLine="0" w:firstLineChars="0"/>
        <w:rPr>
          <w:rFonts w:asci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1</w:t>
      </w:r>
      <w:r>
        <w:rPr>
          <w:rFonts w:hint="eastAsia" w:ascii="宋体" w:hAnsi="宋体" w:cs="宋体"/>
          <w:sz w:val="24"/>
          <w:szCs w:val="24"/>
        </w:rPr>
        <w:t>、投标方对我公司工作人索贿行为有检举揭发义务；若在业务往来过程中发现有违反上述情况的行为时，应坚决抵制，同时请贵方致电我公司（电话</w:t>
      </w:r>
      <w:r>
        <w:rPr>
          <w:rFonts w:ascii="宋体" w:hAnsi="宋体" w:cs="宋体"/>
          <w:sz w:val="24"/>
          <w:szCs w:val="24"/>
        </w:rPr>
        <w:t>028-87920774)</w:t>
      </w:r>
      <w:r>
        <w:rPr>
          <w:rFonts w:hint="eastAsia" w:ascii="宋体" w:hAnsi="宋体" w:cs="宋体"/>
          <w:sz w:val="24"/>
          <w:szCs w:val="24"/>
        </w:rPr>
        <w:t>。</w:t>
      </w:r>
    </w:p>
    <w:p>
      <w:pPr>
        <w:spacing w:line="400" w:lineRule="exact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2</w:t>
      </w:r>
      <w:r>
        <w:rPr>
          <w:rFonts w:hint="eastAsia" w:ascii="宋体" w:hAnsi="宋体" w:cs="宋体"/>
          <w:sz w:val="24"/>
          <w:szCs w:val="24"/>
        </w:rPr>
        <w:t>、若发现贵公司有商业贿赂行为或隐瞒行为，我公司将立即终止与贵公司的合作，且今后不再考虑与贵公司合作；贵公司回复我公司询价或与我公司签订合同，即视为完全同意并遵守该倡议。</w:t>
      </w:r>
    </w:p>
    <w:p>
      <w:pPr>
        <w:spacing w:line="400" w:lineRule="exact"/>
        <w:ind w:firstLine="480" w:firstLineChars="200"/>
        <w:rPr>
          <w:rFonts w:hint="eastAsia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（六）</w:t>
      </w:r>
      <w:r>
        <w:rPr>
          <w:rFonts w:hint="eastAsia" w:ascii="宋体" w:hAnsi="宋体" w:cs="宋体"/>
          <w:sz w:val="24"/>
          <w:szCs w:val="24"/>
        </w:rPr>
        <w:t>报价单位需提供</w:t>
      </w:r>
      <w:r>
        <w:rPr>
          <w:rFonts w:hint="eastAsia"/>
          <w:sz w:val="24"/>
          <w:szCs w:val="24"/>
        </w:rPr>
        <w:t>有效的营业执照（副本）复印件、生产经营许可证复印件</w:t>
      </w:r>
      <w:r>
        <w:rPr>
          <w:rFonts w:hint="eastAsia"/>
          <w:sz w:val="24"/>
          <w:szCs w:val="24"/>
          <w:lang w:eastAsia="zh-CN"/>
        </w:rPr>
        <w:t>。</w:t>
      </w:r>
    </w:p>
    <w:p>
      <w:pPr>
        <w:spacing w:line="400" w:lineRule="exact"/>
        <w:rPr>
          <w:rFonts w:hint="eastAsia" w:ascii="宋体" w:hAnsi="宋体" w:cs="宋体"/>
          <w:b/>
          <w:bCs/>
          <w:sz w:val="24"/>
        </w:rPr>
      </w:pPr>
      <w:r>
        <w:rPr>
          <w:rFonts w:ascii="仿宋_GB2312" w:hAnsi="仿宋_GB2312" w:eastAsia="仿宋_GB2312" w:cs="仿宋_GB2312"/>
          <w:b/>
          <w:bCs/>
          <w:sz w:val="28"/>
          <w:szCs w:val="28"/>
        </w:rPr>
        <w:t xml:space="preserve">   </w:t>
      </w:r>
      <w:r>
        <w:rPr>
          <w:rFonts w:hint="eastAsia" w:ascii="宋体" w:hAnsi="宋体" w:cs="宋体"/>
          <w:b/>
          <w:bCs/>
          <w:sz w:val="24"/>
        </w:rPr>
        <w:t>二、</w:t>
      </w:r>
      <w:r>
        <w:rPr>
          <w:rFonts w:hint="eastAsia" w:ascii="宋体" w:hAnsi="宋体" w:cs="宋体"/>
          <w:b/>
          <w:bCs/>
          <w:sz w:val="24"/>
          <w:lang w:eastAsia="zh-CN"/>
        </w:rPr>
        <w:t>报</w:t>
      </w:r>
      <w:r>
        <w:rPr>
          <w:rFonts w:hint="eastAsia" w:ascii="宋体" w:hAnsi="宋体" w:cs="宋体"/>
          <w:b/>
          <w:bCs/>
          <w:sz w:val="24"/>
        </w:rPr>
        <w:t>价产品的名称、规格、数量、质量、价格等</w:t>
      </w:r>
    </w:p>
    <w:tbl>
      <w:tblPr>
        <w:tblStyle w:val="4"/>
        <w:tblW w:w="8753" w:type="dxa"/>
        <w:tblInd w:w="0" w:type="dxa"/>
        <w:tblBorders>
          <w:top w:val="triple" w:color="auto" w:sz="4" w:space="0"/>
          <w:left w:val="triple" w:color="auto" w:sz="4" w:space="0"/>
          <w:bottom w:val="triple" w:color="auto" w:sz="4" w:space="0"/>
          <w:right w:val="trip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6679"/>
      </w:tblGrid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产品</w:t>
            </w:r>
          </w:p>
        </w:tc>
        <w:tc>
          <w:tcPr>
            <w:tcW w:w="6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u w:val="none"/>
                <w:lang w:val="en-US" w:eastAsia="zh-CN"/>
              </w:rPr>
              <w:t>干香菇柄报价单</w:t>
            </w: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报价单位</w:t>
            </w:r>
          </w:p>
        </w:tc>
        <w:tc>
          <w:tcPr>
            <w:tcW w:w="6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报价</w:t>
            </w:r>
          </w:p>
          <w:p>
            <w:pPr>
              <w:jc w:val="center"/>
              <w:rPr>
                <w:rFonts w:hint="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元/KG</w:t>
            </w:r>
            <w:r>
              <w:rPr>
                <w:rFonts w:hint="eastAsia"/>
                <w:b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6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报价日期</w:t>
            </w:r>
          </w:p>
        </w:tc>
        <w:tc>
          <w:tcPr>
            <w:tcW w:w="6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关键指标</w:t>
            </w:r>
          </w:p>
          <w:p>
            <w:pPr>
              <w:jc w:val="center"/>
              <w:rPr>
                <w:rFonts w:hint="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（产地规格型号）</w:t>
            </w:r>
          </w:p>
        </w:tc>
        <w:tc>
          <w:tcPr>
            <w:tcW w:w="6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产地要求河南省、香菇柄需双剪、精选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 xml:space="preserve">                 </w:t>
            </w: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6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07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667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triple" w:color="auto" w:sz="4" w:space="0"/>
            <w:left w:val="triple" w:color="auto" w:sz="4" w:space="0"/>
            <w:bottom w:val="triple" w:color="auto" w:sz="4" w:space="0"/>
            <w:right w:val="trip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87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备注：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1、报价为含运费报价；</w:t>
            </w:r>
          </w:p>
          <w:p>
            <w:pPr>
              <w:numPr>
                <w:ilvl w:val="0"/>
                <w:numId w:val="1"/>
              </w:numPr>
              <w:ind w:left="720" w:leftChars="0" w:firstLine="0" w:firstLineChars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报价单位处加盖公章；</w:t>
            </w:r>
          </w:p>
          <w:p>
            <w:pPr>
              <w:numPr>
                <w:ilvl w:val="0"/>
                <w:numId w:val="1"/>
              </w:numPr>
              <w:ind w:left="720" w:leftChars="0" w:firstLine="0" w:firstLineChars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样品需提供500G左右；</w:t>
            </w:r>
          </w:p>
        </w:tc>
      </w:tr>
    </w:tbl>
    <w:p>
      <w:pPr>
        <w:spacing w:line="400" w:lineRule="exact"/>
        <w:rPr>
          <w:rFonts w:hint="eastAsia" w:ascii="宋体" w:eastAsia="宋体" w:cs="宋体"/>
          <w:szCs w:val="21"/>
          <w:lang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</w:rPr>
                            <w:t>第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4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vert="horz" wrap="none" lIns="0" tIns="0" rIns="0" bIns="0" anchor="t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CllYtS5wEAAMo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</w:rPr>
                      <w:t>第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4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901247"/>
    <w:multiLevelType w:val="singleLevel"/>
    <w:tmpl w:val="52901247"/>
    <w:lvl w:ilvl="0" w:tentative="0">
      <w:start w:val="2"/>
      <w:numFmt w:val="decimal"/>
      <w:suff w:val="nothing"/>
      <w:lvlText w:val="%1、"/>
      <w:lvlJc w:val="left"/>
      <w:pPr>
        <w:ind w:left="720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